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DDA00" w14:textId="77777777" w:rsidR="00DA582D" w:rsidRDefault="00DA582D"/>
    <w:p w14:paraId="56A1265D" w14:textId="77777777" w:rsidR="00251B52" w:rsidRPr="009B63FC" w:rsidRDefault="00251B52" w:rsidP="003C3D48">
      <w:pPr>
        <w:rPr>
          <w:rFonts w:cstheme="minorHAnsi"/>
          <w:b/>
          <w:color w:val="auto"/>
          <w:sz w:val="22"/>
          <w:szCs w:val="22"/>
        </w:rPr>
      </w:pPr>
      <w:r w:rsidRPr="009B63FC">
        <w:rPr>
          <w:rFonts w:cstheme="minorHAnsi"/>
          <w:b/>
          <w:i/>
          <w:color w:val="1F4E79" w:themeColor="accent1" w:themeShade="80"/>
          <w:sz w:val="22"/>
          <w:szCs w:val="22"/>
        </w:rPr>
        <w:t>JOB TITLE:</w:t>
      </w:r>
      <w:r w:rsidRPr="009B63FC">
        <w:rPr>
          <w:rFonts w:cstheme="minorHAnsi"/>
          <w:b/>
          <w:color w:val="1F4E79" w:themeColor="accent1" w:themeShade="80"/>
          <w:sz w:val="22"/>
          <w:szCs w:val="22"/>
        </w:rPr>
        <w:tab/>
      </w:r>
      <w:r w:rsidR="003C3D48">
        <w:rPr>
          <w:rFonts w:cstheme="minorHAnsi"/>
          <w:b/>
          <w:color w:val="1F4E79" w:themeColor="accent1" w:themeShade="80"/>
          <w:sz w:val="22"/>
          <w:szCs w:val="22"/>
        </w:rPr>
        <w:tab/>
      </w:r>
      <w:r w:rsidR="00956036">
        <w:rPr>
          <w:rFonts w:cstheme="minorHAnsi"/>
          <w:b/>
          <w:color w:val="1F4E79" w:themeColor="accent1" w:themeShade="80"/>
          <w:sz w:val="22"/>
          <w:szCs w:val="22"/>
        </w:rPr>
        <w:t>Conservation Education Specialist</w:t>
      </w:r>
    </w:p>
    <w:p w14:paraId="7F499AFE" w14:textId="77777777" w:rsidR="00763FDF" w:rsidRPr="00763FDF" w:rsidRDefault="00251B52" w:rsidP="00763FDF">
      <w:pPr>
        <w:rPr>
          <w:rFonts w:cstheme="minorHAnsi"/>
          <w:b/>
          <w:i/>
          <w:color w:val="5B9BD5" w:themeColor="accent1"/>
          <w:sz w:val="22"/>
          <w:szCs w:val="22"/>
        </w:rPr>
      </w:pPr>
      <w:r w:rsidRPr="009B63FC">
        <w:rPr>
          <w:rFonts w:cstheme="minorHAnsi"/>
          <w:b/>
          <w:i/>
          <w:color w:val="1F4E79" w:themeColor="accent1" w:themeShade="80"/>
          <w:sz w:val="22"/>
          <w:szCs w:val="22"/>
        </w:rPr>
        <w:t>REPORTS TO:</w:t>
      </w:r>
      <w:r w:rsidRPr="009B63FC">
        <w:rPr>
          <w:rFonts w:cstheme="minorHAnsi"/>
          <w:b/>
          <w:i/>
          <w:color w:val="5B9BD5" w:themeColor="accent1"/>
          <w:sz w:val="22"/>
          <w:szCs w:val="22"/>
        </w:rPr>
        <w:tab/>
      </w:r>
      <w:r w:rsidRPr="009B63FC">
        <w:rPr>
          <w:rFonts w:cstheme="minorHAnsi"/>
          <w:b/>
          <w:i/>
          <w:color w:val="5B9BD5" w:themeColor="accent1"/>
          <w:sz w:val="22"/>
          <w:szCs w:val="22"/>
        </w:rPr>
        <w:tab/>
      </w:r>
      <w:r w:rsidR="00763FDF" w:rsidRPr="00763FDF">
        <w:rPr>
          <w:rFonts w:cstheme="minorHAnsi"/>
          <w:b/>
          <w:i/>
          <w:color w:val="5B9BD5" w:themeColor="accent1"/>
          <w:sz w:val="22"/>
          <w:szCs w:val="22"/>
        </w:rPr>
        <w:t>Dire</w:t>
      </w:r>
      <w:r w:rsidR="003D3749">
        <w:rPr>
          <w:rFonts w:cstheme="minorHAnsi"/>
          <w:b/>
          <w:i/>
          <w:color w:val="5B9BD5" w:themeColor="accent1"/>
          <w:sz w:val="22"/>
          <w:szCs w:val="22"/>
        </w:rPr>
        <w:t>ctor of Conservation Education</w:t>
      </w:r>
    </w:p>
    <w:p w14:paraId="45CC00FA" w14:textId="77777777" w:rsidR="00251B52" w:rsidRDefault="00251B52" w:rsidP="00251B52">
      <w:pPr>
        <w:rPr>
          <w:rFonts w:cstheme="minorHAnsi"/>
          <w:b/>
          <w:color w:val="auto"/>
          <w:sz w:val="22"/>
          <w:szCs w:val="22"/>
        </w:rPr>
      </w:pPr>
      <w:r w:rsidRPr="009B63FC">
        <w:rPr>
          <w:rFonts w:cstheme="minorHAnsi"/>
          <w:b/>
          <w:i/>
          <w:color w:val="1F4E79" w:themeColor="accent1" w:themeShade="80"/>
          <w:sz w:val="22"/>
          <w:szCs w:val="22"/>
        </w:rPr>
        <w:t>FLSA STATUS:</w:t>
      </w:r>
      <w:r w:rsidRPr="009B63FC">
        <w:rPr>
          <w:rFonts w:cstheme="minorHAnsi"/>
          <w:b/>
          <w:color w:val="1F4E79" w:themeColor="accent1" w:themeShade="80"/>
          <w:sz w:val="22"/>
          <w:szCs w:val="22"/>
        </w:rPr>
        <w:tab/>
      </w:r>
      <w:r w:rsidRPr="009B63FC">
        <w:rPr>
          <w:rFonts w:cstheme="minorHAnsi"/>
          <w:b/>
          <w:sz w:val="22"/>
          <w:szCs w:val="22"/>
        </w:rPr>
        <w:tab/>
      </w:r>
      <w:r w:rsidR="003C3D48">
        <w:rPr>
          <w:rFonts w:cstheme="minorHAnsi"/>
          <w:b/>
          <w:sz w:val="22"/>
          <w:szCs w:val="22"/>
        </w:rPr>
        <w:t>Non-Exempt</w:t>
      </w:r>
      <w:r w:rsidRPr="009B63FC">
        <w:rPr>
          <w:rFonts w:cstheme="minorHAnsi"/>
          <w:b/>
          <w:color w:val="auto"/>
          <w:sz w:val="22"/>
          <w:szCs w:val="22"/>
        </w:rPr>
        <w:t xml:space="preserve"> </w:t>
      </w:r>
    </w:p>
    <w:p w14:paraId="3E4E56A7" w14:textId="77777777" w:rsidR="009B63FC" w:rsidRPr="009B63FC" w:rsidRDefault="009B63FC" w:rsidP="00251B52">
      <w:pPr>
        <w:rPr>
          <w:rFonts w:cstheme="minorHAnsi"/>
          <w:b/>
          <w:color w:val="auto"/>
          <w:sz w:val="22"/>
          <w:szCs w:val="22"/>
        </w:rPr>
      </w:pPr>
      <w:r>
        <w:rPr>
          <w:rFonts w:cstheme="minorHAnsi"/>
          <w:b/>
          <w:color w:val="1F4E79" w:themeColor="accent1" w:themeShade="80"/>
          <w:sz w:val="22"/>
          <w:szCs w:val="22"/>
        </w:rPr>
        <w:t>TYPE OF POSITION:</w:t>
      </w:r>
      <w:r>
        <w:rPr>
          <w:rFonts w:cstheme="minorHAnsi"/>
          <w:b/>
          <w:color w:val="1F4E79" w:themeColor="accent1" w:themeShade="80"/>
          <w:sz w:val="22"/>
          <w:szCs w:val="22"/>
        </w:rPr>
        <w:tab/>
      </w:r>
      <w:r w:rsidR="00DA582D">
        <w:rPr>
          <w:rFonts w:cstheme="minorHAnsi"/>
          <w:b/>
          <w:color w:val="1F4E79" w:themeColor="accent1" w:themeShade="80"/>
          <w:sz w:val="22"/>
          <w:szCs w:val="22"/>
        </w:rPr>
        <w:t>Full Time</w:t>
      </w:r>
      <w:r w:rsidR="003C3D48">
        <w:rPr>
          <w:rFonts w:cstheme="minorHAnsi"/>
          <w:b/>
          <w:color w:val="1F4E79" w:themeColor="accent1" w:themeShade="80"/>
          <w:sz w:val="22"/>
          <w:szCs w:val="22"/>
        </w:rPr>
        <w:t xml:space="preserve"> </w:t>
      </w:r>
    </w:p>
    <w:tbl>
      <w:tblPr>
        <w:tblStyle w:val="ResumeTable"/>
        <w:tblW w:w="5385" w:type="pct"/>
        <w:tblLook w:val="04A0" w:firstRow="1" w:lastRow="0" w:firstColumn="1" w:lastColumn="0" w:noHBand="0" w:noVBand="1"/>
        <w:tblDescription w:val="Resume"/>
      </w:tblPr>
      <w:tblGrid>
        <w:gridCol w:w="1715"/>
        <w:gridCol w:w="63"/>
        <w:gridCol w:w="112"/>
        <w:gridCol w:w="7471"/>
        <w:gridCol w:w="720"/>
      </w:tblGrid>
      <w:tr w:rsidR="00251B52" w:rsidRPr="009B63FC" w14:paraId="6AEBA5FA" w14:textId="77777777" w:rsidTr="0087786D">
        <w:trPr>
          <w:gridAfter w:val="1"/>
          <w:wAfter w:w="720" w:type="dxa"/>
        </w:trPr>
        <w:tc>
          <w:tcPr>
            <w:tcW w:w="1715" w:type="dxa"/>
          </w:tcPr>
          <w:p w14:paraId="5E5F2AB8" w14:textId="77777777" w:rsidR="00251B52" w:rsidRPr="009B63FC" w:rsidRDefault="00251B52" w:rsidP="00DA582D">
            <w:pPr>
              <w:pStyle w:val="Heading1"/>
              <w:jc w:val="left"/>
              <w:outlineLvl w:val="0"/>
              <w:rPr>
                <w:rFonts w:asciiTheme="minorHAnsi" w:hAnsiTheme="minorHAnsi" w:cstheme="minorHAnsi"/>
                <w:b/>
                <w:sz w:val="22"/>
                <w:szCs w:val="22"/>
              </w:rPr>
            </w:pPr>
            <w:r w:rsidRPr="009B63FC">
              <w:rPr>
                <w:rFonts w:asciiTheme="minorHAnsi" w:hAnsiTheme="minorHAnsi" w:cstheme="minorHAnsi"/>
                <w:b/>
                <w:color w:val="1F4E79" w:themeColor="accent1" w:themeShade="80"/>
                <w:sz w:val="22"/>
                <w:szCs w:val="22"/>
              </w:rPr>
              <w:t>JOB SUMMARY:</w:t>
            </w:r>
          </w:p>
        </w:tc>
        <w:tc>
          <w:tcPr>
            <w:tcW w:w="175" w:type="dxa"/>
            <w:gridSpan w:val="2"/>
          </w:tcPr>
          <w:p w14:paraId="03F6BDD3" w14:textId="77777777" w:rsidR="00251B52" w:rsidRPr="009B63FC" w:rsidRDefault="00251B52" w:rsidP="00DA582D">
            <w:pPr>
              <w:rPr>
                <w:rFonts w:cstheme="minorHAnsi"/>
                <w:b/>
                <w:sz w:val="22"/>
                <w:szCs w:val="22"/>
              </w:rPr>
            </w:pPr>
          </w:p>
        </w:tc>
        <w:tc>
          <w:tcPr>
            <w:tcW w:w="7471" w:type="dxa"/>
          </w:tcPr>
          <w:p w14:paraId="2BDCE720" w14:textId="77777777" w:rsidR="003D3749" w:rsidRPr="003D3749" w:rsidRDefault="003D3749" w:rsidP="003D3749">
            <w:pPr>
              <w:pStyle w:val="ResumeText"/>
              <w:spacing w:before="120" w:after="120"/>
              <w:ind w:right="187"/>
              <w:rPr>
                <w:rFonts w:cstheme="minorHAnsi"/>
                <w:sz w:val="22"/>
                <w:szCs w:val="22"/>
              </w:rPr>
            </w:pPr>
            <w:r w:rsidRPr="003D3749">
              <w:rPr>
                <w:rFonts w:cstheme="minorHAnsi"/>
                <w:sz w:val="22"/>
                <w:szCs w:val="22"/>
              </w:rPr>
              <w:t xml:space="preserve">Under the direction of the Director of Conservation Education, s/he will conceptualize and </w:t>
            </w:r>
            <w:r>
              <w:rPr>
                <w:rFonts w:cstheme="minorHAnsi"/>
                <w:sz w:val="22"/>
                <w:szCs w:val="22"/>
              </w:rPr>
              <w:t xml:space="preserve">assist in </w:t>
            </w:r>
            <w:r w:rsidRPr="003D3749">
              <w:rPr>
                <w:rFonts w:cstheme="minorHAnsi"/>
                <w:sz w:val="22"/>
                <w:szCs w:val="22"/>
              </w:rPr>
              <w:t>the development of mission related, educationally meaningful and cost effective programs that generate significant earned income and grant support. S/he will ensure that there is a high level of program quality, and that programs align with the departmental strategic framework and demonstrate impact. This full-time position is an integral part of the Lehigh Valley Zoo</w:t>
            </w:r>
          </w:p>
          <w:p w14:paraId="549B7530" w14:textId="77777777" w:rsidR="00251B52" w:rsidRPr="009B63FC" w:rsidRDefault="00251B52" w:rsidP="00906437">
            <w:pPr>
              <w:pStyle w:val="ResumeText"/>
              <w:spacing w:before="120" w:after="120"/>
              <w:ind w:right="187"/>
              <w:jc w:val="both"/>
              <w:rPr>
                <w:rFonts w:cstheme="minorHAnsi"/>
                <w:sz w:val="22"/>
                <w:szCs w:val="22"/>
              </w:rPr>
            </w:pPr>
          </w:p>
        </w:tc>
      </w:tr>
      <w:tr w:rsidR="00251B52" w14:paraId="00C14B44" w14:textId="77777777" w:rsidTr="0087786D">
        <w:trPr>
          <w:gridAfter w:val="1"/>
          <w:wAfter w:w="720" w:type="dxa"/>
        </w:trPr>
        <w:tc>
          <w:tcPr>
            <w:tcW w:w="1715" w:type="dxa"/>
          </w:tcPr>
          <w:p w14:paraId="6D4B451B" w14:textId="77777777" w:rsidR="00251B52" w:rsidRDefault="00251B52" w:rsidP="00251B52">
            <w:pPr>
              <w:outlineLvl w:val="0"/>
              <w:rPr>
                <w:rFonts w:asciiTheme="majorHAnsi" w:eastAsiaTheme="majorEastAsia" w:hAnsiTheme="majorHAnsi" w:cstheme="majorBidi"/>
                <w:b/>
                <w:caps/>
                <w:color w:val="1F4E79" w:themeColor="accent1" w:themeShade="80"/>
                <w:sz w:val="22"/>
                <w:szCs w:val="22"/>
              </w:rPr>
            </w:pPr>
            <w:r w:rsidRPr="00251B52">
              <w:rPr>
                <w:rFonts w:asciiTheme="majorHAnsi" w:eastAsiaTheme="majorEastAsia" w:hAnsiTheme="majorHAnsi" w:cstheme="majorBidi"/>
                <w:b/>
                <w:caps/>
                <w:color w:val="1F4E79" w:themeColor="accent1" w:themeShade="80"/>
                <w:sz w:val="22"/>
                <w:szCs w:val="22"/>
              </w:rPr>
              <w:t>MAIN DUTIES AND RESPONSIBILITIES</w:t>
            </w:r>
          </w:p>
          <w:p w14:paraId="7BA6FC30" w14:textId="77777777" w:rsidR="00471CC1" w:rsidRDefault="00471CC1" w:rsidP="00251B52">
            <w:pPr>
              <w:outlineLvl w:val="0"/>
              <w:rPr>
                <w:rFonts w:asciiTheme="majorHAnsi" w:eastAsiaTheme="majorEastAsia" w:hAnsiTheme="majorHAnsi" w:cstheme="majorBidi"/>
                <w:b/>
                <w:caps/>
                <w:color w:val="1F4E79" w:themeColor="accent1" w:themeShade="80"/>
                <w:sz w:val="22"/>
                <w:szCs w:val="22"/>
              </w:rPr>
            </w:pPr>
          </w:p>
          <w:p w14:paraId="5025C67B" w14:textId="77777777" w:rsidR="00471CC1" w:rsidRDefault="00471CC1" w:rsidP="00251B52">
            <w:pPr>
              <w:outlineLvl w:val="0"/>
              <w:rPr>
                <w:rFonts w:asciiTheme="majorHAnsi" w:eastAsiaTheme="majorEastAsia" w:hAnsiTheme="majorHAnsi" w:cstheme="majorBidi"/>
                <w:b/>
                <w:caps/>
                <w:color w:val="1F4E79" w:themeColor="accent1" w:themeShade="80"/>
                <w:sz w:val="22"/>
                <w:szCs w:val="22"/>
              </w:rPr>
            </w:pPr>
          </w:p>
          <w:p w14:paraId="543C3F10" w14:textId="77777777" w:rsidR="00471CC1" w:rsidRDefault="00471CC1" w:rsidP="00251B52">
            <w:pPr>
              <w:outlineLvl w:val="0"/>
              <w:rPr>
                <w:rFonts w:asciiTheme="majorHAnsi" w:eastAsiaTheme="majorEastAsia" w:hAnsiTheme="majorHAnsi" w:cstheme="majorBidi"/>
                <w:b/>
                <w:caps/>
                <w:color w:val="1F4E79" w:themeColor="accent1" w:themeShade="80"/>
                <w:sz w:val="22"/>
                <w:szCs w:val="22"/>
              </w:rPr>
            </w:pPr>
          </w:p>
          <w:p w14:paraId="264C359C" w14:textId="77777777" w:rsidR="00471CC1" w:rsidRDefault="00471CC1" w:rsidP="00251B52">
            <w:pPr>
              <w:outlineLvl w:val="0"/>
              <w:rPr>
                <w:rFonts w:asciiTheme="majorHAnsi" w:eastAsiaTheme="majorEastAsia" w:hAnsiTheme="majorHAnsi" w:cstheme="majorBidi"/>
                <w:b/>
                <w:caps/>
                <w:color w:val="1F4E79" w:themeColor="accent1" w:themeShade="80"/>
                <w:sz w:val="22"/>
                <w:szCs w:val="22"/>
              </w:rPr>
            </w:pPr>
          </w:p>
          <w:p w14:paraId="54B1719F" w14:textId="77777777" w:rsidR="00251B52" w:rsidRDefault="00251B52" w:rsidP="00DA582D">
            <w:pPr>
              <w:pStyle w:val="Heading1"/>
              <w:jc w:val="left"/>
              <w:outlineLvl w:val="0"/>
              <w:rPr>
                <w:sz w:val="22"/>
                <w:szCs w:val="22"/>
              </w:rPr>
            </w:pPr>
          </w:p>
          <w:p w14:paraId="3660B355" w14:textId="77777777" w:rsidR="00471CC1" w:rsidRDefault="00471CC1" w:rsidP="00471CC1"/>
          <w:p w14:paraId="36CCA42A" w14:textId="77777777" w:rsidR="00471CC1" w:rsidRDefault="00471CC1" w:rsidP="00471CC1"/>
          <w:p w14:paraId="63C2A264" w14:textId="77777777" w:rsidR="00471CC1" w:rsidRDefault="00471CC1" w:rsidP="00471CC1"/>
          <w:p w14:paraId="3CDCCCF1" w14:textId="77777777" w:rsidR="00471CC1" w:rsidRPr="00471CC1" w:rsidRDefault="00471CC1" w:rsidP="00471CC1"/>
        </w:tc>
        <w:tc>
          <w:tcPr>
            <w:tcW w:w="175" w:type="dxa"/>
            <w:gridSpan w:val="2"/>
          </w:tcPr>
          <w:p w14:paraId="7DAF01A1" w14:textId="77777777" w:rsidR="00251B52" w:rsidRPr="00251B52" w:rsidRDefault="00251B52" w:rsidP="00DA582D">
            <w:pPr>
              <w:rPr>
                <w:sz w:val="22"/>
                <w:szCs w:val="22"/>
              </w:rPr>
            </w:pPr>
          </w:p>
        </w:tc>
        <w:tc>
          <w:tcPr>
            <w:tcW w:w="7471" w:type="dxa"/>
          </w:tcPr>
          <w:p w14:paraId="3DDE73A7" w14:textId="77777777" w:rsidR="00471CC1" w:rsidRDefault="00471CC1" w:rsidP="00DA582D">
            <w:pPr>
              <w:rPr>
                <w:sz w:val="22"/>
                <w:szCs w:val="22"/>
              </w:rPr>
            </w:pPr>
          </w:p>
          <w:p w14:paraId="1A079261" w14:textId="77777777" w:rsidR="003D3749" w:rsidRPr="003D3749" w:rsidRDefault="00255D3C" w:rsidP="003D3749">
            <w:pPr>
              <w:pStyle w:val="ListParagraph"/>
              <w:numPr>
                <w:ilvl w:val="0"/>
                <w:numId w:val="3"/>
              </w:numPr>
              <w:spacing w:line="259" w:lineRule="auto"/>
              <w:ind w:left="270" w:hanging="270"/>
              <w:rPr>
                <w:sz w:val="22"/>
                <w:szCs w:val="22"/>
              </w:rPr>
            </w:pPr>
            <w:r>
              <w:rPr>
                <w:sz w:val="22"/>
                <w:szCs w:val="22"/>
              </w:rPr>
              <w:t>Develops, implements, and evaluates,</w:t>
            </w:r>
            <w:r w:rsidR="003D3749" w:rsidRPr="003D3749">
              <w:rPr>
                <w:sz w:val="22"/>
                <w:szCs w:val="22"/>
              </w:rPr>
              <w:t xml:space="preserve"> on and off site programming.</w:t>
            </w:r>
            <w:r w:rsidR="000E52E3">
              <w:rPr>
                <w:sz w:val="22"/>
                <w:szCs w:val="22"/>
              </w:rPr>
              <w:t xml:space="preserve"> This may include camps, encounters, meet and greets, and more. </w:t>
            </w:r>
          </w:p>
          <w:p w14:paraId="2F875C5F"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 xml:space="preserve">Works collaboratively with Education Director in proactively seeking opportunities for revenue generation. </w:t>
            </w:r>
          </w:p>
          <w:p w14:paraId="76EF66C6"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Develops relationships with public, and private schools, PTA’s, Boards of Cooperative Educational Services and other education related entities</w:t>
            </w:r>
          </w:p>
          <w:p w14:paraId="5946B7F5"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 xml:space="preserve">Develops strong working relationships with </w:t>
            </w:r>
            <w:r w:rsidR="000E52E3">
              <w:rPr>
                <w:sz w:val="22"/>
                <w:szCs w:val="22"/>
              </w:rPr>
              <w:t>staff</w:t>
            </w:r>
            <w:r w:rsidRPr="003D3749">
              <w:rPr>
                <w:sz w:val="22"/>
                <w:szCs w:val="22"/>
              </w:rPr>
              <w:t xml:space="preserve"> in other departments to create a dynamic network that cultivates innovation and team development.</w:t>
            </w:r>
          </w:p>
          <w:p w14:paraId="090C1FED"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Develops program ideas for grants, and once awarded, oversees all aspects of the programs and ensures compliance with all grant requirements.</w:t>
            </w:r>
          </w:p>
          <w:p w14:paraId="31318C7C"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 xml:space="preserve">Support the creation of innovative curriculum that inspires and fulfills the needs of primary and secondary teachers in meeting Pennsylvania’s educational standards. </w:t>
            </w:r>
          </w:p>
          <w:p w14:paraId="54E72C2A"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 xml:space="preserve">Support the creation of innovative and attractive adult and family oriented programming that fulfills the needs and desires of the community and encourages return visitation of our general audience. </w:t>
            </w:r>
          </w:p>
          <w:p w14:paraId="43962D29"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 xml:space="preserve">Support the creation of programming attractive to a variety of sizes and types of groups. </w:t>
            </w:r>
          </w:p>
          <w:p w14:paraId="734F58EE"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lastRenderedPageBreak/>
              <w:t>Collaborates with representatives from the community to provide programming that promotes the Zoo mission</w:t>
            </w:r>
          </w:p>
          <w:p w14:paraId="461396E6"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Ensure programming meets Pennsylvania and Federal Standards for Education (STEAM)</w:t>
            </w:r>
          </w:p>
          <w:p w14:paraId="7890D9E1" w14:textId="77777777" w:rsidR="003D3749" w:rsidRDefault="00255D3C" w:rsidP="003D3749">
            <w:pPr>
              <w:pStyle w:val="ListParagraph"/>
              <w:numPr>
                <w:ilvl w:val="0"/>
                <w:numId w:val="3"/>
              </w:numPr>
              <w:spacing w:line="259" w:lineRule="auto"/>
              <w:ind w:left="270" w:hanging="270"/>
              <w:rPr>
                <w:sz w:val="22"/>
                <w:szCs w:val="22"/>
              </w:rPr>
            </w:pPr>
            <w:r>
              <w:rPr>
                <w:sz w:val="22"/>
                <w:szCs w:val="22"/>
              </w:rPr>
              <w:t>Answer</w:t>
            </w:r>
            <w:r w:rsidR="003D3749" w:rsidRPr="003D3749">
              <w:rPr>
                <w:sz w:val="22"/>
                <w:szCs w:val="22"/>
              </w:rPr>
              <w:t xml:space="preserve"> phone calls, emails and </w:t>
            </w:r>
            <w:r>
              <w:rPr>
                <w:sz w:val="22"/>
                <w:szCs w:val="22"/>
              </w:rPr>
              <w:t xml:space="preserve">participate in </w:t>
            </w:r>
            <w:r w:rsidR="003D3749" w:rsidRPr="003D3749">
              <w:rPr>
                <w:sz w:val="22"/>
                <w:szCs w:val="22"/>
              </w:rPr>
              <w:t>scheduling for all programming.</w:t>
            </w:r>
          </w:p>
          <w:p w14:paraId="68039541" w14:textId="77777777" w:rsidR="00A8448C" w:rsidRPr="003D3749" w:rsidRDefault="00A8448C" w:rsidP="003D3749">
            <w:pPr>
              <w:pStyle w:val="ListParagraph"/>
              <w:numPr>
                <w:ilvl w:val="0"/>
                <w:numId w:val="3"/>
              </w:numPr>
              <w:spacing w:line="259" w:lineRule="auto"/>
              <w:ind w:left="270" w:hanging="270"/>
              <w:rPr>
                <w:sz w:val="22"/>
                <w:szCs w:val="22"/>
              </w:rPr>
            </w:pPr>
            <w:r>
              <w:rPr>
                <w:sz w:val="22"/>
                <w:szCs w:val="22"/>
              </w:rPr>
              <w:t>Participate in the creation and implementation of training plans for the ambassador animal collection.</w:t>
            </w:r>
          </w:p>
          <w:p w14:paraId="6C81DD04" w14:textId="77777777" w:rsidR="003D3749" w:rsidRPr="003D3749" w:rsidRDefault="003D3749" w:rsidP="003D3749">
            <w:pPr>
              <w:pStyle w:val="ListParagraph"/>
              <w:spacing w:line="259" w:lineRule="auto"/>
              <w:ind w:left="270"/>
              <w:rPr>
                <w:b/>
                <w:sz w:val="22"/>
                <w:szCs w:val="22"/>
              </w:rPr>
            </w:pPr>
          </w:p>
          <w:p w14:paraId="4D08CCB3" w14:textId="77777777" w:rsidR="003D3749" w:rsidRPr="003D3749" w:rsidRDefault="003D3749" w:rsidP="003D3749">
            <w:pPr>
              <w:pStyle w:val="ListParagraph"/>
              <w:numPr>
                <w:ilvl w:val="0"/>
                <w:numId w:val="3"/>
              </w:numPr>
              <w:spacing w:line="259" w:lineRule="auto"/>
              <w:ind w:left="270" w:hanging="270"/>
              <w:rPr>
                <w:b/>
                <w:sz w:val="22"/>
                <w:szCs w:val="22"/>
              </w:rPr>
            </w:pPr>
            <w:r w:rsidRPr="003D3749">
              <w:rPr>
                <w:b/>
                <w:sz w:val="22"/>
                <w:szCs w:val="22"/>
              </w:rPr>
              <w:t>OTHER DUTIES:</w:t>
            </w:r>
          </w:p>
          <w:p w14:paraId="65A1DEBE"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Research educational information for training, programming, exhibit graphics, newsletters, activity guides, and other informational projects.</w:t>
            </w:r>
          </w:p>
          <w:p w14:paraId="0DEB188F"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Education Programs - gather materials, prepare and gather animals, set up materials, facilitate the program, return animals to their enclosures, place materials back to proper location, clean-up.</w:t>
            </w:r>
          </w:p>
          <w:p w14:paraId="0F19F141"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Organize materials, keep workspace, classrooms, etc. clean, neat and organized.</w:t>
            </w:r>
          </w:p>
          <w:p w14:paraId="71491324"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 xml:space="preserve">Directly communicate with the Director of Conservation Education in terms of education programs, Ambassador Animals and other related matters. </w:t>
            </w:r>
          </w:p>
          <w:p w14:paraId="1B7045B0"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General maintenance as needed.</w:t>
            </w:r>
          </w:p>
          <w:p w14:paraId="3D2E4349"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 xml:space="preserve">Participate in the training, and socialization of Ambassador Animals; including African penguins. </w:t>
            </w:r>
          </w:p>
          <w:p w14:paraId="32D812E6" w14:textId="77777777" w:rsidR="003D3749" w:rsidRPr="003D3749" w:rsidRDefault="003D3749" w:rsidP="003D3749">
            <w:pPr>
              <w:pStyle w:val="ListParagraph"/>
              <w:numPr>
                <w:ilvl w:val="0"/>
                <w:numId w:val="3"/>
              </w:numPr>
              <w:spacing w:line="259" w:lineRule="auto"/>
              <w:ind w:left="270" w:hanging="270"/>
              <w:rPr>
                <w:sz w:val="22"/>
                <w:szCs w:val="22"/>
              </w:rPr>
            </w:pPr>
            <w:r w:rsidRPr="003D3749">
              <w:rPr>
                <w:sz w:val="22"/>
                <w:szCs w:val="22"/>
              </w:rPr>
              <w:t>Perform other related work as required.</w:t>
            </w:r>
          </w:p>
          <w:p w14:paraId="2659D10E" w14:textId="77777777" w:rsidR="003D3749" w:rsidRPr="003D3749" w:rsidRDefault="003D3749" w:rsidP="003D3749">
            <w:pPr>
              <w:pStyle w:val="ListParagraph"/>
              <w:spacing w:line="259" w:lineRule="auto"/>
              <w:ind w:left="270"/>
            </w:pPr>
          </w:p>
          <w:p w14:paraId="5EB5D535" w14:textId="77777777" w:rsidR="001E7EC1" w:rsidRDefault="001E7EC1" w:rsidP="003D3749">
            <w:pPr>
              <w:pStyle w:val="ListParagraph"/>
              <w:spacing w:before="0" w:line="259" w:lineRule="auto"/>
              <w:ind w:left="270"/>
            </w:pPr>
          </w:p>
        </w:tc>
      </w:tr>
      <w:tr w:rsidR="00251B52" w14:paraId="63100445" w14:textId="77777777" w:rsidTr="003B313F">
        <w:trPr>
          <w:trHeight w:val="31"/>
        </w:trPr>
        <w:tc>
          <w:tcPr>
            <w:tcW w:w="1778" w:type="dxa"/>
            <w:gridSpan w:val="2"/>
            <w:tcBorders>
              <w:top w:val="single" w:sz="4" w:space="0" w:color="5B9BD5" w:themeColor="accent1"/>
              <w:bottom w:val="single" w:sz="4" w:space="0" w:color="5B9BD5" w:themeColor="accent1"/>
            </w:tcBorders>
          </w:tcPr>
          <w:p w14:paraId="12713098" w14:textId="77777777" w:rsidR="00251B52" w:rsidRPr="00251B52" w:rsidRDefault="00251B52" w:rsidP="00DA582D">
            <w:pPr>
              <w:pStyle w:val="Heading1"/>
              <w:jc w:val="left"/>
              <w:outlineLvl w:val="0"/>
              <w:rPr>
                <w:b/>
                <w:sz w:val="22"/>
                <w:szCs w:val="22"/>
              </w:rPr>
            </w:pPr>
            <w:r w:rsidRPr="00251B52">
              <w:rPr>
                <w:b/>
                <w:color w:val="1F4E79" w:themeColor="accent1" w:themeShade="80"/>
                <w:sz w:val="22"/>
                <w:szCs w:val="22"/>
              </w:rPr>
              <w:lastRenderedPageBreak/>
              <w:t>Skills Competencies</w:t>
            </w:r>
          </w:p>
        </w:tc>
        <w:tc>
          <w:tcPr>
            <w:tcW w:w="112" w:type="dxa"/>
            <w:tcBorders>
              <w:top w:val="single" w:sz="4" w:space="0" w:color="5B9BD5" w:themeColor="accent1"/>
              <w:bottom w:val="single" w:sz="4" w:space="0" w:color="5B9BD5" w:themeColor="accent1"/>
            </w:tcBorders>
          </w:tcPr>
          <w:p w14:paraId="1B61F63D" w14:textId="77777777" w:rsidR="00251B52" w:rsidRPr="00763FDF" w:rsidRDefault="00251B52" w:rsidP="00C24F41">
            <w:pPr>
              <w:pStyle w:val="ListParagraph"/>
              <w:numPr>
                <w:ilvl w:val="0"/>
                <w:numId w:val="6"/>
              </w:numPr>
            </w:pPr>
          </w:p>
        </w:tc>
        <w:tc>
          <w:tcPr>
            <w:tcW w:w="8191" w:type="dxa"/>
            <w:gridSpan w:val="2"/>
            <w:tcBorders>
              <w:top w:val="single" w:sz="4" w:space="0" w:color="5B9BD5" w:themeColor="accent1"/>
              <w:bottom w:val="single" w:sz="4" w:space="0" w:color="5B9BD5" w:themeColor="accent1"/>
            </w:tcBorders>
          </w:tcPr>
          <w:p w14:paraId="183037ED" w14:textId="77777777" w:rsidR="00696298" w:rsidRDefault="00696298" w:rsidP="00763FDF">
            <w:pPr>
              <w:pStyle w:val="ListParagraph"/>
              <w:numPr>
                <w:ilvl w:val="0"/>
                <w:numId w:val="6"/>
              </w:numPr>
              <w:ind w:left="270" w:hanging="270"/>
              <w:rPr>
                <w:sz w:val="22"/>
                <w:szCs w:val="22"/>
              </w:rPr>
            </w:pPr>
            <w:r w:rsidRPr="00696298">
              <w:rPr>
                <w:sz w:val="22"/>
                <w:szCs w:val="22"/>
              </w:rPr>
              <w:t>Satisfactory results required on criminal record check and child abuse history clearance</w:t>
            </w:r>
          </w:p>
          <w:p w14:paraId="0CDE2BF2" w14:textId="77777777" w:rsidR="0087786D" w:rsidRPr="00763FDF" w:rsidRDefault="009955FF" w:rsidP="00763FDF">
            <w:pPr>
              <w:pStyle w:val="ListParagraph"/>
              <w:numPr>
                <w:ilvl w:val="0"/>
                <w:numId w:val="6"/>
              </w:numPr>
              <w:ind w:left="270" w:hanging="270"/>
              <w:rPr>
                <w:sz w:val="22"/>
                <w:szCs w:val="22"/>
              </w:rPr>
            </w:pPr>
            <w:r w:rsidRPr="00763FDF">
              <w:rPr>
                <w:sz w:val="22"/>
                <w:szCs w:val="22"/>
              </w:rPr>
              <w:t>High proficiency in all areas of Microsoft Office to include Outlook, Work, Excel and PowerPoint.</w:t>
            </w:r>
          </w:p>
          <w:p w14:paraId="42489E85" w14:textId="77777777" w:rsidR="009955FF" w:rsidRPr="00763FDF" w:rsidRDefault="00B73CBE" w:rsidP="00763FDF">
            <w:pPr>
              <w:pStyle w:val="ListParagraph"/>
              <w:numPr>
                <w:ilvl w:val="0"/>
                <w:numId w:val="6"/>
              </w:numPr>
              <w:ind w:left="270" w:hanging="270"/>
              <w:rPr>
                <w:sz w:val="22"/>
                <w:szCs w:val="22"/>
              </w:rPr>
            </w:pPr>
            <w:r w:rsidRPr="00763FDF">
              <w:rPr>
                <w:sz w:val="22"/>
                <w:szCs w:val="22"/>
              </w:rPr>
              <w:t>Detail o</w:t>
            </w:r>
            <w:r w:rsidR="009955FF" w:rsidRPr="00763FDF">
              <w:rPr>
                <w:sz w:val="22"/>
                <w:szCs w:val="22"/>
              </w:rPr>
              <w:t>riented</w:t>
            </w:r>
            <w:r w:rsidR="001E7EC1" w:rsidRPr="00763FDF">
              <w:rPr>
                <w:sz w:val="22"/>
                <w:szCs w:val="22"/>
              </w:rPr>
              <w:t xml:space="preserve"> and organized</w:t>
            </w:r>
          </w:p>
          <w:p w14:paraId="76F62DF7" w14:textId="77777777" w:rsidR="009955FF" w:rsidRPr="00763FDF" w:rsidRDefault="003B313F" w:rsidP="00763FDF">
            <w:pPr>
              <w:pStyle w:val="ListParagraph"/>
              <w:numPr>
                <w:ilvl w:val="0"/>
                <w:numId w:val="6"/>
              </w:numPr>
              <w:ind w:left="270" w:hanging="270"/>
              <w:rPr>
                <w:sz w:val="22"/>
                <w:szCs w:val="22"/>
              </w:rPr>
            </w:pPr>
            <w:r w:rsidRPr="00763FDF">
              <w:rPr>
                <w:sz w:val="22"/>
                <w:szCs w:val="22"/>
              </w:rPr>
              <w:t>Excellent written communication skills</w:t>
            </w:r>
          </w:p>
          <w:p w14:paraId="5D4E5690" w14:textId="77777777" w:rsidR="003B313F" w:rsidRPr="00763FDF" w:rsidRDefault="003B313F" w:rsidP="00763FDF">
            <w:pPr>
              <w:pStyle w:val="ListParagraph"/>
              <w:numPr>
                <w:ilvl w:val="0"/>
                <w:numId w:val="6"/>
              </w:numPr>
              <w:ind w:left="270" w:hanging="270"/>
              <w:rPr>
                <w:sz w:val="22"/>
                <w:szCs w:val="22"/>
              </w:rPr>
            </w:pPr>
            <w:r w:rsidRPr="00763FDF">
              <w:rPr>
                <w:sz w:val="22"/>
                <w:szCs w:val="22"/>
              </w:rPr>
              <w:t>Able to communicate effectively</w:t>
            </w:r>
          </w:p>
          <w:p w14:paraId="215BB9A4" w14:textId="77777777" w:rsidR="009955FF" w:rsidRPr="00763FDF" w:rsidRDefault="009955FF" w:rsidP="00763FDF">
            <w:pPr>
              <w:pStyle w:val="ListParagraph"/>
              <w:numPr>
                <w:ilvl w:val="0"/>
                <w:numId w:val="6"/>
              </w:numPr>
              <w:ind w:left="270" w:hanging="270"/>
              <w:rPr>
                <w:sz w:val="22"/>
                <w:szCs w:val="22"/>
              </w:rPr>
            </w:pPr>
            <w:r w:rsidRPr="00763FDF">
              <w:rPr>
                <w:sz w:val="22"/>
                <w:szCs w:val="22"/>
              </w:rPr>
              <w:t>Motivated self-starter with the ability to work independently with purpose and accuracy as well in a group setting.</w:t>
            </w:r>
          </w:p>
          <w:p w14:paraId="56ED8E8F" w14:textId="77777777" w:rsidR="009955FF" w:rsidRPr="00763FDF" w:rsidRDefault="009955FF" w:rsidP="00763FDF">
            <w:pPr>
              <w:pStyle w:val="ListParagraph"/>
              <w:numPr>
                <w:ilvl w:val="0"/>
                <w:numId w:val="6"/>
              </w:numPr>
              <w:ind w:left="270" w:hanging="270"/>
              <w:rPr>
                <w:sz w:val="22"/>
                <w:szCs w:val="22"/>
              </w:rPr>
            </w:pPr>
            <w:r w:rsidRPr="00763FDF">
              <w:rPr>
                <w:sz w:val="22"/>
                <w:szCs w:val="22"/>
              </w:rPr>
              <w:t>Excellent time management</w:t>
            </w:r>
            <w:r w:rsidR="00B73CBE" w:rsidRPr="00763FDF">
              <w:rPr>
                <w:sz w:val="22"/>
                <w:szCs w:val="22"/>
              </w:rPr>
              <w:t xml:space="preserve"> with ability to multitask and adhere to deadlines</w:t>
            </w:r>
          </w:p>
          <w:p w14:paraId="7282F6D0" w14:textId="77777777" w:rsidR="003B313F" w:rsidRPr="00763FDF" w:rsidRDefault="00B73CBE" w:rsidP="00763FDF">
            <w:pPr>
              <w:pStyle w:val="ListParagraph"/>
              <w:numPr>
                <w:ilvl w:val="0"/>
                <w:numId w:val="6"/>
              </w:numPr>
              <w:ind w:left="270" w:hanging="270"/>
              <w:rPr>
                <w:sz w:val="22"/>
                <w:szCs w:val="22"/>
              </w:rPr>
            </w:pPr>
            <w:r w:rsidRPr="00763FDF">
              <w:rPr>
                <w:sz w:val="22"/>
                <w:szCs w:val="22"/>
              </w:rPr>
              <w:t>Ability to develop and maintain effective working relationships</w:t>
            </w:r>
          </w:p>
          <w:p w14:paraId="254374DD" w14:textId="77777777" w:rsidR="003B313F" w:rsidRDefault="003B313F" w:rsidP="00763FDF">
            <w:pPr>
              <w:pStyle w:val="ListParagraph"/>
              <w:numPr>
                <w:ilvl w:val="0"/>
                <w:numId w:val="6"/>
              </w:numPr>
              <w:ind w:left="270" w:hanging="270"/>
              <w:rPr>
                <w:sz w:val="22"/>
                <w:szCs w:val="22"/>
              </w:rPr>
            </w:pPr>
            <w:r w:rsidRPr="00763FDF">
              <w:rPr>
                <w:sz w:val="22"/>
                <w:szCs w:val="22"/>
              </w:rPr>
              <w:t xml:space="preserve">Demonstrated leadership abilities and strategic thinking </w:t>
            </w:r>
          </w:p>
          <w:p w14:paraId="27E6F9F5" w14:textId="77777777" w:rsidR="00696298" w:rsidRPr="00763FDF" w:rsidRDefault="00696298" w:rsidP="00A8448C">
            <w:pPr>
              <w:pStyle w:val="ListParagraph"/>
              <w:ind w:left="270"/>
              <w:rPr>
                <w:sz w:val="22"/>
                <w:szCs w:val="22"/>
              </w:rPr>
            </w:pPr>
          </w:p>
        </w:tc>
      </w:tr>
      <w:tr w:rsidR="00251B52" w14:paraId="1CA5B53B" w14:textId="77777777" w:rsidTr="0087786D">
        <w:trPr>
          <w:trHeight w:val="1241"/>
        </w:trPr>
        <w:tc>
          <w:tcPr>
            <w:tcW w:w="1778" w:type="dxa"/>
            <w:gridSpan w:val="2"/>
            <w:tcBorders>
              <w:top w:val="single" w:sz="4" w:space="0" w:color="5B9BD5" w:themeColor="accent1"/>
              <w:bottom w:val="single" w:sz="4" w:space="0" w:color="5B9BD5" w:themeColor="accent1"/>
            </w:tcBorders>
          </w:tcPr>
          <w:p w14:paraId="7880A3DA" w14:textId="77777777" w:rsidR="00251B52" w:rsidRPr="00251B52" w:rsidRDefault="00251B52" w:rsidP="00DA582D">
            <w:pPr>
              <w:pStyle w:val="Heading1"/>
              <w:jc w:val="left"/>
              <w:outlineLvl w:val="0"/>
              <w:rPr>
                <w:b/>
                <w:color w:val="1F4E79" w:themeColor="accent1" w:themeShade="80"/>
                <w:sz w:val="22"/>
                <w:szCs w:val="22"/>
              </w:rPr>
            </w:pPr>
            <w:r w:rsidRPr="003B313F">
              <w:rPr>
                <w:b/>
                <w:color w:val="1F4E79" w:themeColor="accent1" w:themeShade="80"/>
                <w:sz w:val="22"/>
                <w:szCs w:val="22"/>
              </w:rPr>
              <w:lastRenderedPageBreak/>
              <w:t>qualifications and experience</w:t>
            </w:r>
          </w:p>
        </w:tc>
        <w:tc>
          <w:tcPr>
            <w:tcW w:w="112" w:type="dxa"/>
            <w:tcBorders>
              <w:top w:val="single" w:sz="4" w:space="0" w:color="5B9BD5" w:themeColor="accent1"/>
              <w:bottom w:val="single" w:sz="4" w:space="0" w:color="5B9BD5" w:themeColor="accent1"/>
            </w:tcBorders>
          </w:tcPr>
          <w:p w14:paraId="7A1AEBC3" w14:textId="77777777" w:rsidR="00251B52" w:rsidRDefault="00251B52" w:rsidP="0087786D">
            <w:pPr>
              <w:ind w:left="270"/>
            </w:pPr>
          </w:p>
        </w:tc>
        <w:tc>
          <w:tcPr>
            <w:tcW w:w="8191" w:type="dxa"/>
            <w:gridSpan w:val="2"/>
            <w:tcBorders>
              <w:top w:val="single" w:sz="4" w:space="0" w:color="5B9BD5" w:themeColor="accent1"/>
              <w:bottom w:val="single" w:sz="4" w:space="0" w:color="5B9BD5" w:themeColor="accent1"/>
            </w:tcBorders>
          </w:tcPr>
          <w:p w14:paraId="75D3848F" w14:textId="77777777" w:rsidR="00696298" w:rsidRDefault="00696298" w:rsidP="00696298">
            <w:pPr>
              <w:pStyle w:val="ListParagraph"/>
              <w:numPr>
                <w:ilvl w:val="0"/>
                <w:numId w:val="6"/>
              </w:numPr>
              <w:ind w:left="270" w:hanging="270"/>
              <w:rPr>
                <w:sz w:val="22"/>
                <w:szCs w:val="22"/>
              </w:rPr>
            </w:pPr>
            <w:r w:rsidRPr="00696298">
              <w:rPr>
                <w:sz w:val="22"/>
                <w:szCs w:val="22"/>
              </w:rPr>
              <w:t xml:space="preserve">Experience working in a school, education department at a zoo, museum, or informal learning center.  </w:t>
            </w:r>
          </w:p>
          <w:p w14:paraId="4E91515E" w14:textId="77777777" w:rsidR="00696298" w:rsidRDefault="00696298" w:rsidP="00696298">
            <w:pPr>
              <w:pStyle w:val="ListParagraph"/>
              <w:numPr>
                <w:ilvl w:val="0"/>
                <w:numId w:val="6"/>
              </w:numPr>
              <w:ind w:left="270" w:hanging="270"/>
              <w:rPr>
                <w:sz w:val="22"/>
                <w:szCs w:val="22"/>
              </w:rPr>
            </w:pPr>
            <w:r w:rsidRPr="00696298">
              <w:rPr>
                <w:sz w:val="22"/>
                <w:szCs w:val="22"/>
              </w:rPr>
              <w:t xml:space="preserve">Experience with STEAM Education initiatives and State education standards a must.  </w:t>
            </w:r>
          </w:p>
          <w:p w14:paraId="37EB60E2" w14:textId="77777777" w:rsidR="00696298" w:rsidRDefault="00696298" w:rsidP="00696298">
            <w:pPr>
              <w:pStyle w:val="ListParagraph"/>
              <w:numPr>
                <w:ilvl w:val="0"/>
                <w:numId w:val="6"/>
              </w:numPr>
              <w:ind w:left="270" w:hanging="270"/>
              <w:rPr>
                <w:sz w:val="22"/>
                <w:szCs w:val="22"/>
              </w:rPr>
            </w:pPr>
            <w:r w:rsidRPr="00696298">
              <w:rPr>
                <w:sz w:val="22"/>
                <w:szCs w:val="22"/>
              </w:rPr>
              <w:t xml:space="preserve">Knowledge of the principles and practices of educational program development. </w:t>
            </w:r>
          </w:p>
          <w:p w14:paraId="5BF0A0DB" w14:textId="77777777" w:rsidR="00696298" w:rsidRDefault="00696298" w:rsidP="00696298">
            <w:pPr>
              <w:pStyle w:val="ListParagraph"/>
              <w:numPr>
                <w:ilvl w:val="0"/>
                <w:numId w:val="6"/>
              </w:numPr>
              <w:ind w:left="270" w:hanging="270"/>
              <w:rPr>
                <w:sz w:val="22"/>
                <w:szCs w:val="22"/>
              </w:rPr>
            </w:pPr>
            <w:r w:rsidRPr="00696298">
              <w:rPr>
                <w:sz w:val="22"/>
                <w:szCs w:val="22"/>
              </w:rPr>
              <w:t xml:space="preserve">Knowledge of learning theories, interpretive techniques, and teaching methods. </w:t>
            </w:r>
          </w:p>
          <w:p w14:paraId="3957DAD5" w14:textId="77777777" w:rsidR="00696298" w:rsidRDefault="00696298" w:rsidP="00696298">
            <w:pPr>
              <w:pStyle w:val="ListParagraph"/>
              <w:numPr>
                <w:ilvl w:val="0"/>
                <w:numId w:val="6"/>
              </w:numPr>
              <w:ind w:left="270" w:hanging="270"/>
              <w:rPr>
                <w:sz w:val="22"/>
                <w:szCs w:val="22"/>
              </w:rPr>
            </w:pPr>
            <w:r w:rsidRPr="00696298">
              <w:rPr>
                <w:sz w:val="22"/>
                <w:szCs w:val="22"/>
              </w:rPr>
              <w:t xml:space="preserve">Skill in teaching all age levels on a variety of topics. </w:t>
            </w:r>
          </w:p>
          <w:p w14:paraId="7A72FF15" w14:textId="77777777" w:rsidR="00696298" w:rsidRDefault="00696298" w:rsidP="00696298">
            <w:pPr>
              <w:pStyle w:val="ListParagraph"/>
              <w:numPr>
                <w:ilvl w:val="0"/>
                <w:numId w:val="6"/>
              </w:numPr>
              <w:ind w:left="270" w:hanging="270"/>
              <w:rPr>
                <w:sz w:val="22"/>
                <w:szCs w:val="22"/>
              </w:rPr>
            </w:pPr>
            <w:r w:rsidRPr="00696298">
              <w:rPr>
                <w:sz w:val="22"/>
                <w:szCs w:val="22"/>
              </w:rPr>
              <w:t xml:space="preserve">Effective presentation skills.  </w:t>
            </w:r>
          </w:p>
          <w:p w14:paraId="28B0C370" w14:textId="77777777" w:rsidR="00696298" w:rsidRPr="00696298" w:rsidRDefault="00696298" w:rsidP="0088670B">
            <w:pPr>
              <w:pStyle w:val="ListParagraph"/>
              <w:numPr>
                <w:ilvl w:val="0"/>
                <w:numId w:val="6"/>
              </w:numPr>
              <w:ind w:left="270" w:hanging="270"/>
              <w:rPr>
                <w:sz w:val="22"/>
                <w:szCs w:val="22"/>
              </w:rPr>
            </w:pPr>
            <w:r w:rsidRPr="00696298">
              <w:rPr>
                <w:sz w:val="22"/>
                <w:szCs w:val="22"/>
              </w:rPr>
              <w:t xml:space="preserve">Knowledge and skill in handling animals.  </w:t>
            </w:r>
          </w:p>
          <w:p w14:paraId="20466E70" w14:textId="77777777" w:rsidR="00696298" w:rsidRDefault="00696298" w:rsidP="00696298">
            <w:pPr>
              <w:pStyle w:val="ListParagraph"/>
              <w:numPr>
                <w:ilvl w:val="0"/>
                <w:numId w:val="6"/>
              </w:numPr>
              <w:ind w:left="270" w:hanging="270"/>
              <w:rPr>
                <w:sz w:val="22"/>
                <w:szCs w:val="22"/>
              </w:rPr>
            </w:pPr>
            <w:r w:rsidRPr="00696298">
              <w:rPr>
                <w:sz w:val="22"/>
                <w:szCs w:val="22"/>
              </w:rPr>
              <w:t>Demonstrated experience in program development, curriculum design and assessment</w:t>
            </w:r>
          </w:p>
          <w:p w14:paraId="490794DB" w14:textId="77777777" w:rsidR="003C3D48" w:rsidRDefault="00763FDF" w:rsidP="00696298">
            <w:pPr>
              <w:pStyle w:val="ListParagraph"/>
              <w:numPr>
                <w:ilvl w:val="0"/>
                <w:numId w:val="6"/>
              </w:numPr>
              <w:ind w:left="270" w:hanging="270"/>
              <w:rPr>
                <w:sz w:val="22"/>
                <w:szCs w:val="22"/>
              </w:rPr>
            </w:pPr>
            <w:r w:rsidRPr="00763FDF">
              <w:rPr>
                <w:sz w:val="22"/>
                <w:szCs w:val="22"/>
              </w:rPr>
              <w:t>Must be willing to work weekends, holidays, and occasional after-h</w:t>
            </w:r>
            <w:r w:rsidR="00BF17BA">
              <w:rPr>
                <w:sz w:val="22"/>
                <w:szCs w:val="22"/>
              </w:rPr>
              <w:t>our or overnight assignments, in all weather conditions.</w:t>
            </w:r>
          </w:p>
          <w:p w14:paraId="42E66B0D" w14:textId="77777777" w:rsidR="0087786D" w:rsidRPr="00DA582D" w:rsidRDefault="003B313F" w:rsidP="00696298">
            <w:pPr>
              <w:pStyle w:val="ListParagraph"/>
              <w:numPr>
                <w:ilvl w:val="0"/>
                <w:numId w:val="6"/>
              </w:numPr>
              <w:ind w:left="270" w:hanging="270"/>
              <w:rPr>
                <w:sz w:val="22"/>
                <w:szCs w:val="22"/>
              </w:rPr>
            </w:pPr>
            <w:r>
              <w:rPr>
                <w:sz w:val="22"/>
                <w:szCs w:val="22"/>
              </w:rPr>
              <w:t>Must possess a valid driver’s license</w:t>
            </w:r>
          </w:p>
        </w:tc>
      </w:tr>
      <w:tr w:rsidR="00251B52" w14:paraId="7E5ED34C" w14:textId="77777777" w:rsidTr="0087786D">
        <w:trPr>
          <w:trHeight w:val="1349"/>
        </w:trPr>
        <w:tc>
          <w:tcPr>
            <w:tcW w:w="1778" w:type="dxa"/>
            <w:gridSpan w:val="2"/>
            <w:tcBorders>
              <w:top w:val="single" w:sz="4" w:space="0" w:color="5B9BD5" w:themeColor="accent1"/>
              <w:bottom w:val="single" w:sz="4" w:space="0" w:color="5B9BD5" w:themeColor="accent1"/>
            </w:tcBorders>
          </w:tcPr>
          <w:p w14:paraId="1C26544E" w14:textId="77777777" w:rsidR="00251B52" w:rsidRDefault="00251B52" w:rsidP="00DA582D">
            <w:pPr>
              <w:pStyle w:val="Heading1"/>
              <w:jc w:val="left"/>
              <w:outlineLvl w:val="0"/>
              <w:rPr>
                <w:b/>
                <w:color w:val="1F4E79" w:themeColor="accent1" w:themeShade="80"/>
                <w:sz w:val="22"/>
                <w:szCs w:val="22"/>
              </w:rPr>
            </w:pPr>
            <w:r>
              <w:rPr>
                <w:b/>
                <w:color w:val="1F4E79" w:themeColor="accent1" w:themeShade="80"/>
                <w:sz w:val="22"/>
                <w:szCs w:val="22"/>
              </w:rPr>
              <w:t>physical demands and work environment</w:t>
            </w:r>
          </w:p>
        </w:tc>
        <w:tc>
          <w:tcPr>
            <w:tcW w:w="112" w:type="dxa"/>
            <w:tcBorders>
              <w:top w:val="single" w:sz="4" w:space="0" w:color="5B9BD5" w:themeColor="accent1"/>
              <w:bottom w:val="single" w:sz="4" w:space="0" w:color="5B9BD5" w:themeColor="accent1"/>
            </w:tcBorders>
          </w:tcPr>
          <w:p w14:paraId="057CECD6" w14:textId="77777777" w:rsidR="00251B52" w:rsidRDefault="00251B52" w:rsidP="00251B52">
            <w:pPr>
              <w:pStyle w:val="ListParagraph"/>
              <w:numPr>
                <w:ilvl w:val="0"/>
                <w:numId w:val="4"/>
              </w:numPr>
            </w:pPr>
          </w:p>
        </w:tc>
        <w:tc>
          <w:tcPr>
            <w:tcW w:w="8191" w:type="dxa"/>
            <w:gridSpan w:val="2"/>
            <w:tcBorders>
              <w:top w:val="single" w:sz="4" w:space="0" w:color="5B9BD5" w:themeColor="accent1"/>
              <w:bottom w:val="single" w:sz="4" w:space="0" w:color="5B9BD5" w:themeColor="accent1"/>
            </w:tcBorders>
          </w:tcPr>
          <w:p w14:paraId="24967F92" w14:textId="77777777" w:rsidR="003C3D48" w:rsidRDefault="003C3D48" w:rsidP="00763FDF">
            <w:pPr>
              <w:pStyle w:val="ListParagraph"/>
              <w:ind w:left="360"/>
              <w:jc w:val="both"/>
              <w:rPr>
                <w:sz w:val="22"/>
                <w:szCs w:val="22"/>
              </w:rPr>
            </w:pPr>
            <w:r>
              <w:rPr>
                <w:sz w:val="22"/>
                <w:szCs w:val="22"/>
              </w:rPr>
              <w:t>The physical demands and work environment characteristics described here are representative of those that must be met by an employee to successfully perform the essential functions of this job.</w:t>
            </w:r>
          </w:p>
          <w:p w14:paraId="3CA8D5DC" w14:textId="77777777" w:rsidR="003C3D48" w:rsidRDefault="003C3D48" w:rsidP="00763FDF">
            <w:pPr>
              <w:pStyle w:val="ListParagraph"/>
              <w:ind w:left="360"/>
              <w:jc w:val="both"/>
            </w:pPr>
          </w:p>
          <w:p w14:paraId="34214040" w14:textId="77777777" w:rsidR="003C3D48" w:rsidRDefault="003C3D48" w:rsidP="00763FDF">
            <w:pPr>
              <w:pStyle w:val="ListParagraph"/>
              <w:numPr>
                <w:ilvl w:val="0"/>
                <w:numId w:val="7"/>
              </w:numPr>
              <w:ind w:left="360" w:hanging="270"/>
              <w:jc w:val="both"/>
              <w:rPr>
                <w:sz w:val="22"/>
                <w:szCs w:val="22"/>
              </w:rPr>
            </w:pPr>
            <w:r>
              <w:rPr>
                <w:b/>
                <w:sz w:val="22"/>
                <w:szCs w:val="22"/>
              </w:rPr>
              <w:t>Physical Demands:</w:t>
            </w:r>
            <w:r>
              <w:rPr>
                <w:sz w:val="22"/>
                <w:szCs w:val="22"/>
              </w:rPr>
              <w:t xml:space="preserve">   While performing the job duties of this job, the employee is always required to: walk; sit; stand; use hands to fingers; handle, or feel objects, tools, or controls; reach with hands and arms; balance; stoop; talk or hear. Employee must lift and/or move up to 50 pounds and occasionally lift and/or move up to 75 pounds. Specific vision abilities required by the job include close vision, distance vision, color vision, peripheral vision, depth perception, and the ability to adjust focus. </w:t>
            </w:r>
          </w:p>
          <w:p w14:paraId="7AAA9D3B" w14:textId="77777777" w:rsidR="0087786D" w:rsidRPr="003C3D48" w:rsidRDefault="003C3D48" w:rsidP="00763FDF">
            <w:pPr>
              <w:pStyle w:val="ListParagraph"/>
              <w:numPr>
                <w:ilvl w:val="0"/>
                <w:numId w:val="7"/>
              </w:numPr>
              <w:ind w:left="360" w:hanging="270"/>
              <w:jc w:val="both"/>
              <w:rPr>
                <w:sz w:val="22"/>
                <w:szCs w:val="22"/>
              </w:rPr>
            </w:pPr>
            <w:r>
              <w:rPr>
                <w:b/>
                <w:sz w:val="22"/>
                <w:szCs w:val="22"/>
              </w:rPr>
              <w:t>Work Environment:</w:t>
            </w:r>
            <w:r>
              <w:rPr>
                <w:sz w:val="22"/>
                <w:szCs w:val="22"/>
              </w:rPr>
              <w:t xml:space="preserve"> The noise level in the work environment is usually louder than a normal office environment at times. While performing the job duties you at times you will be required to work outside in all weather conditions.</w:t>
            </w:r>
          </w:p>
        </w:tc>
      </w:tr>
    </w:tbl>
    <w:p w14:paraId="16DCF5FC" w14:textId="77777777" w:rsidR="00BD0FEE" w:rsidRDefault="00BD0FEE" w:rsidP="007912A9">
      <w:pPr>
        <w:jc w:val="both"/>
        <w:rPr>
          <w:sz w:val="22"/>
          <w:szCs w:val="22"/>
        </w:rPr>
      </w:pPr>
    </w:p>
    <w:p w14:paraId="35D58343" w14:textId="77777777" w:rsidR="00BD0FEE" w:rsidRDefault="00BD0FEE">
      <w:pPr>
        <w:spacing w:before="0" w:line="259" w:lineRule="auto"/>
        <w:rPr>
          <w:sz w:val="22"/>
          <w:szCs w:val="22"/>
        </w:rPr>
      </w:pPr>
      <w:r>
        <w:rPr>
          <w:sz w:val="22"/>
          <w:szCs w:val="22"/>
        </w:rPr>
        <w:br w:type="page"/>
      </w:r>
    </w:p>
    <w:p w14:paraId="5B197C74" w14:textId="77777777" w:rsidR="00251B52" w:rsidRPr="00916968" w:rsidRDefault="00251B52" w:rsidP="007912A9">
      <w:pPr>
        <w:jc w:val="both"/>
        <w:rPr>
          <w:sz w:val="22"/>
          <w:szCs w:val="22"/>
        </w:rPr>
      </w:pPr>
      <w:r w:rsidRPr="00916968">
        <w:rPr>
          <w:sz w:val="22"/>
          <w:szCs w:val="22"/>
        </w:rPr>
        <w:lastRenderedPageBreak/>
        <w:t xml:space="preserve">The employee is expected to adhere to all company policies while employed.  Please note this job description is not designed to cover or contain a comprehensive listing of activities, duties or responsibilities that are required of the employee for this job.  Duties, responsibilities and activities may change at any time with or without notice.  Employee signature below constitutes employee’s understanding of the requirements, essential functions and duties of the position.  </w:t>
      </w:r>
    </w:p>
    <w:p w14:paraId="6CE3E718" w14:textId="45039809" w:rsidR="00251B52" w:rsidRPr="00916968" w:rsidRDefault="00251B52" w:rsidP="00251B52">
      <w:pPr>
        <w:rPr>
          <w:sz w:val="22"/>
          <w:szCs w:val="22"/>
        </w:rPr>
      </w:pPr>
    </w:p>
    <w:p w14:paraId="7E256E43" w14:textId="77777777" w:rsidR="00251B52" w:rsidRDefault="00251B52"/>
    <w:sectPr w:rsidR="00251B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3475D" w14:textId="77777777" w:rsidR="00BD0FEE" w:rsidRDefault="00BD0FEE" w:rsidP="00251B52">
      <w:pPr>
        <w:spacing w:before="0" w:after="0" w:line="240" w:lineRule="auto"/>
      </w:pPr>
      <w:r>
        <w:separator/>
      </w:r>
    </w:p>
  </w:endnote>
  <w:endnote w:type="continuationSeparator" w:id="0">
    <w:p w14:paraId="11383793" w14:textId="77777777" w:rsidR="00BD0FEE" w:rsidRDefault="00BD0FEE" w:rsidP="00251B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40BEE" w14:textId="77777777" w:rsidR="00BD0FEE" w:rsidRDefault="00BD0FEE" w:rsidP="00251B52">
      <w:pPr>
        <w:spacing w:before="0" w:after="0" w:line="240" w:lineRule="auto"/>
      </w:pPr>
      <w:r>
        <w:separator/>
      </w:r>
    </w:p>
  </w:footnote>
  <w:footnote w:type="continuationSeparator" w:id="0">
    <w:p w14:paraId="0AE65857" w14:textId="77777777" w:rsidR="00BD0FEE" w:rsidRDefault="00BD0FEE" w:rsidP="00251B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4231" w14:textId="77777777" w:rsidR="00BD0FEE" w:rsidRDefault="00BD0FEE" w:rsidP="00251B52">
    <w:pPr>
      <w:pStyle w:val="Header"/>
      <w:jc w:val="right"/>
    </w:pPr>
    <w:r>
      <w:rPr>
        <w:noProof/>
        <w:lang w:eastAsia="en-US"/>
      </w:rPr>
      <w:drawing>
        <wp:inline distT="0" distB="0" distL="0" distR="0" wp14:anchorId="4E53F625" wp14:editId="0616DA36">
          <wp:extent cx="237172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V Zoo.png"/>
                  <pic:cNvPicPr/>
                </pic:nvPicPr>
                <pic:blipFill>
                  <a:blip r:embed="rId1">
                    <a:extLst>
                      <a:ext uri="{28A0092B-C50C-407E-A947-70E740481C1C}">
                        <a14:useLocalDpi xmlns:a14="http://schemas.microsoft.com/office/drawing/2010/main" val="0"/>
                      </a:ext>
                    </a:extLst>
                  </a:blip>
                  <a:stretch>
                    <a:fillRect/>
                  </a:stretch>
                </pic:blipFill>
                <pic:spPr>
                  <a:xfrm>
                    <a:off x="0" y="0"/>
                    <a:ext cx="2371725"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62E"/>
    <w:multiLevelType w:val="multilevel"/>
    <w:tmpl w:val="C1D0C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74A9A"/>
    <w:multiLevelType w:val="hybridMultilevel"/>
    <w:tmpl w:val="31CA8C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4813DDE"/>
    <w:multiLevelType w:val="hybridMultilevel"/>
    <w:tmpl w:val="53427E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603928"/>
    <w:multiLevelType w:val="hybridMultilevel"/>
    <w:tmpl w:val="074AF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08629E"/>
    <w:multiLevelType w:val="multilevel"/>
    <w:tmpl w:val="3C0C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B7E22"/>
    <w:multiLevelType w:val="hybridMultilevel"/>
    <w:tmpl w:val="EB8039C8"/>
    <w:lvl w:ilvl="0" w:tplc="6532A3D6">
      <w:numFmt w:val="bullet"/>
      <w:lvlText w:val="•"/>
      <w:lvlJc w:val="left"/>
      <w:pPr>
        <w:ind w:left="1080" w:hanging="720"/>
      </w:pPr>
      <w:rPr>
        <w:rFonts w:ascii="Cambria" w:eastAsiaTheme="minorHAnsi" w:hAnsi="Cambria" w:cstheme="minorBidi" w:hint="default"/>
      </w:rPr>
    </w:lvl>
    <w:lvl w:ilvl="1" w:tplc="21A8ACA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A7C17"/>
    <w:multiLevelType w:val="hybridMultilevel"/>
    <w:tmpl w:val="C1A2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9078B"/>
    <w:multiLevelType w:val="hybridMultilevel"/>
    <w:tmpl w:val="9E221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962A7D"/>
    <w:multiLevelType w:val="hybridMultilevel"/>
    <w:tmpl w:val="96FE140C"/>
    <w:lvl w:ilvl="0" w:tplc="6532A3D6">
      <w:numFmt w:val="bullet"/>
      <w:lvlText w:val="•"/>
      <w:lvlJc w:val="left"/>
      <w:pPr>
        <w:ind w:left="720" w:hanging="720"/>
      </w:pPr>
      <w:rPr>
        <w:rFonts w:ascii="Cambria" w:eastAsiaTheme="minorHAnsi" w:hAnsi="Cambria" w:cstheme="minorBid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F239F"/>
    <w:multiLevelType w:val="hybridMultilevel"/>
    <w:tmpl w:val="6910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37B32"/>
    <w:multiLevelType w:val="hybridMultilevel"/>
    <w:tmpl w:val="1810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97FA5"/>
    <w:multiLevelType w:val="hybridMultilevel"/>
    <w:tmpl w:val="B7EC4A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34026E2"/>
    <w:multiLevelType w:val="hybridMultilevel"/>
    <w:tmpl w:val="DC74CA54"/>
    <w:lvl w:ilvl="0" w:tplc="48D6CE4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CA2F9E"/>
    <w:multiLevelType w:val="hybridMultilevel"/>
    <w:tmpl w:val="AAB8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C7385"/>
    <w:multiLevelType w:val="hybridMultilevel"/>
    <w:tmpl w:val="06EE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1"/>
  </w:num>
  <w:num w:numId="5">
    <w:abstractNumId w:val="0"/>
  </w:num>
  <w:num w:numId="6">
    <w:abstractNumId w:val="1"/>
  </w:num>
  <w:num w:numId="7">
    <w:abstractNumId w:val="3"/>
  </w:num>
  <w:num w:numId="8">
    <w:abstractNumId w:val="6"/>
  </w:num>
  <w:num w:numId="9">
    <w:abstractNumId w:val="14"/>
  </w:num>
  <w:num w:numId="10">
    <w:abstractNumId w:val="10"/>
  </w:num>
  <w:num w:numId="11">
    <w:abstractNumId w:val="3"/>
  </w:num>
  <w:num w:numId="12">
    <w:abstractNumId w:val="13"/>
  </w:num>
  <w:num w:numId="13">
    <w:abstractNumId w:val="9"/>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52"/>
    <w:rsid w:val="00013305"/>
    <w:rsid w:val="00026833"/>
    <w:rsid w:val="000430E7"/>
    <w:rsid w:val="000E52E3"/>
    <w:rsid w:val="001C62F8"/>
    <w:rsid w:val="001E7EC1"/>
    <w:rsid w:val="0020437D"/>
    <w:rsid w:val="00251B52"/>
    <w:rsid w:val="00255D3C"/>
    <w:rsid w:val="002E5948"/>
    <w:rsid w:val="003A03A8"/>
    <w:rsid w:val="003B313F"/>
    <w:rsid w:val="003C23CB"/>
    <w:rsid w:val="003C3D48"/>
    <w:rsid w:val="003D3749"/>
    <w:rsid w:val="00471CC1"/>
    <w:rsid w:val="004A3F3D"/>
    <w:rsid w:val="004F2BA8"/>
    <w:rsid w:val="00523808"/>
    <w:rsid w:val="005473B1"/>
    <w:rsid w:val="0062028E"/>
    <w:rsid w:val="00696298"/>
    <w:rsid w:val="006F07BC"/>
    <w:rsid w:val="006F2EA9"/>
    <w:rsid w:val="0071137D"/>
    <w:rsid w:val="00763FDF"/>
    <w:rsid w:val="007912A9"/>
    <w:rsid w:val="007E626E"/>
    <w:rsid w:val="0087786D"/>
    <w:rsid w:val="008826E5"/>
    <w:rsid w:val="008D62BD"/>
    <w:rsid w:val="00906437"/>
    <w:rsid w:val="00916968"/>
    <w:rsid w:val="00956036"/>
    <w:rsid w:val="009955FF"/>
    <w:rsid w:val="009B63FC"/>
    <w:rsid w:val="009C549E"/>
    <w:rsid w:val="009E3378"/>
    <w:rsid w:val="00A66D0D"/>
    <w:rsid w:val="00A8448C"/>
    <w:rsid w:val="00B73CBE"/>
    <w:rsid w:val="00BD0FEE"/>
    <w:rsid w:val="00BF17BA"/>
    <w:rsid w:val="00C24F41"/>
    <w:rsid w:val="00CD4DED"/>
    <w:rsid w:val="00D977E8"/>
    <w:rsid w:val="00DA582D"/>
    <w:rsid w:val="00E43BC0"/>
    <w:rsid w:val="00EA63ED"/>
    <w:rsid w:val="00EC515A"/>
    <w:rsid w:val="00F36BF6"/>
    <w:rsid w:val="00FE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C29AF2"/>
  <w15:chartTrackingRefBased/>
  <w15:docId w15:val="{9316C2EA-025A-4B4A-9937-1D7CC0F6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52"/>
    <w:pPr>
      <w:spacing w:before="40" w:line="288" w:lineRule="auto"/>
    </w:pPr>
    <w:rPr>
      <w:color w:val="595959" w:themeColor="text1" w:themeTint="A6"/>
      <w:kern w:val="20"/>
      <w:sz w:val="20"/>
      <w:szCs w:val="20"/>
      <w:lang w:eastAsia="ja-JP"/>
    </w:rPr>
  </w:style>
  <w:style w:type="paragraph" w:styleId="Heading1">
    <w:name w:val="heading 1"/>
    <w:basedOn w:val="Normal"/>
    <w:next w:val="Normal"/>
    <w:link w:val="Heading1Char"/>
    <w:uiPriority w:val="1"/>
    <w:unhideWhenUsed/>
    <w:qFormat/>
    <w:rsid w:val="00251B52"/>
    <w:pPr>
      <w:jc w:val="right"/>
      <w:outlineLvl w:val="0"/>
    </w:pPr>
    <w:rPr>
      <w:rFonts w:asciiTheme="majorHAnsi" w:eastAsiaTheme="majorEastAsia" w:hAnsiTheme="majorHAnsi" w:cstheme="majorBidi"/>
      <w:caps/>
      <w:color w:val="5B9BD5" w:themeColor="accen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B52"/>
  </w:style>
  <w:style w:type="paragraph" w:styleId="Footer">
    <w:name w:val="footer"/>
    <w:basedOn w:val="Normal"/>
    <w:link w:val="FooterChar"/>
    <w:uiPriority w:val="99"/>
    <w:unhideWhenUsed/>
    <w:rsid w:val="0025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B52"/>
  </w:style>
  <w:style w:type="character" w:customStyle="1" w:styleId="Heading1Char">
    <w:name w:val="Heading 1 Char"/>
    <w:basedOn w:val="DefaultParagraphFont"/>
    <w:link w:val="Heading1"/>
    <w:uiPriority w:val="1"/>
    <w:rsid w:val="00251B52"/>
    <w:rPr>
      <w:rFonts w:asciiTheme="majorHAnsi" w:eastAsiaTheme="majorEastAsia" w:hAnsiTheme="majorHAnsi" w:cstheme="majorBidi"/>
      <w:caps/>
      <w:color w:val="5B9BD5" w:themeColor="accent1"/>
      <w:kern w:val="20"/>
      <w:sz w:val="21"/>
      <w:szCs w:val="20"/>
      <w:lang w:eastAsia="ja-JP"/>
    </w:rPr>
  </w:style>
  <w:style w:type="paragraph" w:customStyle="1" w:styleId="ResumeText">
    <w:name w:val="Resume Text"/>
    <w:basedOn w:val="Normal"/>
    <w:qFormat/>
    <w:rsid w:val="00251B52"/>
    <w:pPr>
      <w:spacing w:after="40"/>
      <w:ind w:right="1440"/>
    </w:pPr>
  </w:style>
  <w:style w:type="table" w:customStyle="1" w:styleId="ResumeTable">
    <w:name w:val="Resume Table"/>
    <w:basedOn w:val="TableNormal"/>
    <w:uiPriority w:val="99"/>
    <w:rsid w:val="00251B52"/>
    <w:pPr>
      <w:spacing w:before="40" w:line="288" w:lineRule="auto"/>
    </w:pPr>
    <w:rPr>
      <w:color w:val="595959" w:themeColor="text1" w:themeTint="A6"/>
      <w:sz w:val="20"/>
      <w:szCs w:val="20"/>
      <w:lang w:eastAsia="ja-JP"/>
    </w:rPr>
    <w:tblPr>
      <w:tblBorders>
        <w:insideH w:val="single" w:sz="4" w:space="0" w:color="5B9BD5" w:themeColor="accent1"/>
      </w:tblBorders>
      <w:tblCellMar>
        <w:top w:w="144" w:type="dxa"/>
        <w:left w:w="0" w:type="dxa"/>
        <w:bottom w:w="144" w:type="dxa"/>
        <w:right w:w="0" w:type="dxa"/>
      </w:tblCellMar>
    </w:tblPr>
  </w:style>
  <w:style w:type="character" w:styleId="Hyperlink">
    <w:name w:val="Hyperlink"/>
    <w:basedOn w:val="DefaultParagraphFont"/>
    <w:uiPriority w:val="99"/>
    <w:unhideWhenUsed/>
    <w:rsid w:val="00251B52"/>
    <w:rPr>
      <w:color w:val="0563C1" w:themeColor="hyperlink"/>
      <w:u w:val="single"/>
    </w:rPr>
  </w:style>
  <w:style w:type="character" w:styleId="CommentReference">
    <w:name w:val="annotation reference"/>
    <w:basedOn w:val="DefaultParagraphFont"/>
    <w:uiPriority w:val="99"/>
    <w:semiHidden/>
    <w:unhideWhenUsed/>
    <w:rsid w:val="00251B52"/>
    <w:rPr>
      <w:sz w:val="16"/>
      <w:szCs w:val="16"/>
    </w:rPr>
  </w:style>
  <w:style w:type="paragraph" w:styleId="CommentText">
    <w:name w:val="annotation text"/>
    <w:basedOn w:val="Normal"/>
    <w:link w:val="CommentTextChar"/>
    <w:uiPriority w:val="99"/>
    <w:semiHidden/>
    <w:unhideWhenUsed/>
    <w:rsid w:val="00251B52"/>
    <w:pPr>
      <w:spacing w:line="240" w:lineRule="auto"/>
    </w:pPr>
  </w:style>
  <w:style w:type="character" w:customStyle="1" w:styleId="CommentTextChar">
    <w:name w:val="Comment Text Char"/>
    <w:basedOn w:val="DefaultParagraphFont"/>
    <w:link w:val="CommentText"/>
    <w:uiPriority w:val="99"/>
    <w:semiHidden/>
    <w:rsid w:val="00251B52"/>
    <w:rPr>
      <w:color w:val="595959" w:themeColor="text1" w:themeTint="A6"/>
      <w:kern w:val="20"/>
      <w:sz w:val="20"/>
      <w:szCs w:val="20"/>
      <w:lang w:eastAsia="ja-JP"/>
    </w:rPr>
  </w:style>
  <w:style w:type="paragraph" w:styleId="NormalWeb">
    <w:name w:val="Normal (Web)"/>
    <w:basedOn w:val="Normal"/>
    <w:uiPriority w:val="99"/>
    <w:semiHidden/>
    <w:unhideWhenUsed/>
    <w:rsid w:val="00251B52"/>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 w:type="paragraph" w:styleId="BalloonText">
    <w:name w:val="Balloon Text"/>
    <w:basedOn w:val="Normal"/>
    <w:link w:val="BalloonTextChar"/>
    <w:uiPriority w:val="99"/>
    <w:semiHidden/>
    <w:unhideWhenUsed/>
    <w:rsid w:val="00251B5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B52"/>
    <w:rPr>
      <w:rFonts w:ascii="Segoe UI" w:hAnsi="Segoe UI" w:cs="Segoe UI"/>
      <w:color w:val="595959" w:themeColor="text1" w:themeTint="A6"/>
      <w:kern w:val="20"/>
      <w:sz w:val="18"/>
      <w:szCs w:val="18"/>
      <w:lang w:eastAsia="ja-JP"/>
    </w:rPr>
  </w:style>
  <w:style w:type="paragraph" w:styleId="ListParagraph">
    <w:name w:val="List Paragraph"/>
    <w:basedOn w:val="Normal"/>
    <w:uiPriority w:val="34"/>
    <w:qFormat/>
    <w:rsid w:val="0025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473573">
      <w:bodyDiv w:val="1"/>
      <w:marLeft w:val="0"/>
      <w:marRight w:val="0"/>
      <w:marTop w:val="0"/>
      <w:marBottom w:val="0"/>
      <w:divBdr>
        <w:top w:val="none" w:sz="0" w:space="0" w:color="auto"/>
        <w:left w:val="none" w:sz="0" w:space="0" w:color="auto"/>
        <w:bottom w:val="none" w:sz="0" w:space="0" w:color="auto"/>
        <w:right w:val="none" w:sz="0" w:space="0" w:color="auto"/>
      </w:divBdr>
    </w:div>
    <w:div w:id="13070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Univest Corporation</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Morrell, Kristin</dc:creator>
  <cp:keywords/>
  <dc:description/>
  <cp:lastModifiedBy>Cherlyn Vatalaro</cp:lastModifiedBy>
  <cp:revision>2</cp:revision>
  <dcterms:created xsi:type="dcterms:W3CDTF">2021-10-27T14:36:00Z</dcterms:created>
  <dcterms:modified xsi:type="dcterms:W3CDTF">2021-10-27T14:36:00Z</dcterms:modified>
</cp:coreProperties>
</file>